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640" w:lineRule="exact"/>
        <w:rPr>
          <w:rFonts w:ascii="仿宋" w:hAnsi="仿宋" w:eastAsia="仿宋" w:cs="方正小标宋_GBK"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ascii="小标宋" w:hAnsi="仿宋" w:eastAsia="小标宋" w:cs="方正小标宋_GBK"/>
          <w:kern w:val="0"/>
          <w:sz w:val="32"/>
          <w:szCs w:val="32"/>
        </w:rPr>
      </w:pPr>
      <w:r>
        <w:rPr>
          <w:rFonts w:hint="eastAsia" w:ascii="小标宋" w:hAnsi="仿宋" w:eastAsia="小标宋" w:cs="方正小标宋_GBK"/>
          <w:kern w:val="0"/>
          <w:sz w:val="32"/>
          <w:szCs w:val="32"/>
        </w:rPr>
        <w:t>省级登记的不属于直接登记社会团体及</w:t>
      </w:r>
    </w:p>
    <w:p>
      <w:pPr>
        <w:spacing w:line="400" w:lineRule="exact"/>
        <w:jc w:val="center"/>
        <w:rPr>
          <w:rFonts w:ascii="小标宋" w:hAnsi="仿宋" w:eastAsia="小标宋" w:cs="方正小标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小标宋" w:hAnsi="仿宋" w:eastAsia="小标宋" w:cs="方正小标宋_GBK"/>
          <w:kern w:val="0"/>
          <w:sz w:val="32"/>
          <w:szCs w:val="32"/>
        </w:rPr>
        <w:t>建议业务主管单位名单</w:t>
      </w:r>
    </w:p>
    <w:tbl>
      <w:tblPr>
        <w:tblStyle w:val="4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740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4740" w:type="dxa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社会组织名称</w:t>
            </w:r>
          </w:p>
        </w:tc>
        <w:tc>
          <w:tcPr>
            <w:tcW w:w="3075" w:type="dxa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拟建议业务主管单位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云南省太空生物科技发展促进会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云南省诚信企业协会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省工商局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云南省小微企业发展促进会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云南省网球协会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云南省农村人才开发协会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省农业厅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云南省玉溪窑陶瓷研究会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云南省陶瓷文化研究会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云南省残疾人爱心互助协会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9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云南省青少年音乐艺术协会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10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云南省检察官文学艺术联合会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11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云南省企业人力资源管理师协会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省人社厅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12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云南省泛亚金融合作发展促进会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省金融办或省社科联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13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云南省文化产业研究会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14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云南省企业投资协会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省工信委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15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云南省学位与研究生教育学会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16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云南省少数民族体育协会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省体育局或省民宗委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17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云南省民营企业发展促进会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18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云南省装饰技能人才开发协会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省住建厅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19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云南省煤矿安全技术培训协会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省煤炭工业管理局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20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云南省高原特色农业发展促进会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省农业厅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21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云南省陈氏太极拳协会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22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云南省小微企业发展研究会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23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云南省民营企业发展协会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24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云南省生物医药研究会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25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云南省农业标准园建设协会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省农业厅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26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云南省沉香协会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省林业厅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27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云南省肢残人协会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28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云南省民营金融发展促进会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29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云南省东南亚南亚产业发展促进会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30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云南省应用统计学会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31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云南省移动互联网应用技术协会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32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云南省硬笔书法协会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33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云南省健美操协会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34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云南省青少年国际标准舞协会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35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云南省古树普洱茶收藏研究会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36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云南省气排球协会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37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云南省文化产业发展促进会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38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云南省茶马古道保护开发促进会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39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云南省林下经济发展促进会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省林业厅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40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云南省按摩师协会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省人社厅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41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云南省医疗整形美容协会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省卫计委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42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云南省知识产权保护协会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43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云南师范大学校友会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44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云南省非公立医疗机构协会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省卫计委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45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云南省旅游文化资源保护与开发协会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省旅发委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46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云南省汽车摩托车运动协会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47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云南省博士后人才发展促进会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48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云南省马术协会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49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云南省高等学校文科学报研究会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50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云南省喀斯特地区生物多样性保护研究会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51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云南省南亚国家科技商贸促进会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52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云南省妇女儿童工作发展促进会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53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云南省公共经济学研究会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54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云南省天然大理石研究会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55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云南省羽毛球协会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56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云南省陶瓷书画研究会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57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云南省小微企业诚信促进会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省工信委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58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云南省高速公路交通安全协会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省公安厅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59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云南省文化艺术交流协会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60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云南省亚联国际舞蹈艺术协会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61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云南省小微企业联合会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62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云南省东巴文化保护与传承协会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63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云南省沪滇合作促进会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省扶贫办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64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云南省青少年体育舞蹈协会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65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云南省青年创业协会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团省委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66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云南省生态农业发展促进会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省农业厅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67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云南省敬老助老协会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省老龄委办公室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68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云南省定向运动协会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69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云南省肺癌防治协会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省卫计委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70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云南省商标协会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省工商局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71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云南省钢琴协会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72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云南省区域合作与发展研究会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73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云南省食品安全协会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省食品药品监督管理局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74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云南省创新创业教育研究会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75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云南省沿边金融工程研究会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76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云南省珠宝玉石文化创意协会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77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云南省小微企业创新发展协会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78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云南省质量管理学会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省质检局或省科协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79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云南省老年护理协会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省卫计委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80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云南省拳击协会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81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云南省音乐教育协会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82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云南省射箭协会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83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云南省报告文学学会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84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云南省公共营养师协会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省卫计委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85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云南省木雕协会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86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云南省青少年跆拳道协会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87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云南省农民专业合作社联合会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省农业厅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88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云南省民族企业发展促进会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省民宗委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89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云南省红楼梦学会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90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云南省老年大学协会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省老龄委办公室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91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云南农业环境保护协会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省环保厅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shd w:val="clear" w:color="auto" w:fill="auto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92</w:t>
            </w:r>
          </w:p>
        </w:tc>
        <w:tc>
          <w:tcPr>
            <w:tcW w:w="4740" w:type="dxa"/>
            <w:shd w:val="clear" w:color="auto" w:fill="auto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云南省西南政法大学校友会</w:t>
            </w:r>
          </w:p>
        </w:tc>
        <w:tc>
          <w:tcPr>
            <w:tcW w:w="3075" w:type="dxa"/>
            <w:shd w:val="clear" w:color="auto" w:fill="FFFFFF"/>
            <w:vAlign w:val="bottom"/>
          </w:tcPr>
          <w:p>
            <w:pPr>
              <w:spacing w:line="400" w:lineRule="exact"/>
              <w:ind w:left="1001" w:leftChars="134" w:hanging="720" w:hanging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省教育厅</w:t>
            </w:r>
          </w:p>
        </w:tc>
      </w:tr>
    </w:tbl>
    <w:p>
      <w:pPr>
        <w:spacing w:line="400" w:lineRule="exact"/>
        <w:ind w:firstLine="240" w:firstLineChars="100"/>
        <w:rPr>
          <w:rFonts w:ascii="仿宋" w:hAnsi="仿宋" w:eastAsia="仿宋" w:cs="方正小标宋_GBK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2EE8"/>
    <w:rsid w:val="5B8E2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2017-08-07T08:50:00Z</dcterms:created>
  <dc:creator>Administrator</dc:creator>
  <cp:lastModifiedBy>Administrator</cp:lastModifiedBy>
  <dcterms:modified xsi:type="dcterms:W3CDTF">2017-08-07T08:51:28Z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