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right="-95"/>
        <w:jc w:val="center"/>
        <w:rPr>
          <w:rFonts w:hint="eastAsia" w:ascii="华文中宋" w:hAnsi="华文中宋" w:eastAsia="华文中宋" w:cs="华文中宋"/>
          <w:b/>
          <w:bCs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right="-9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  <w:lang w:eastAsia="zh-CN"/>
        </w:rPr>
        <w:t>先进社会组织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right="-9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推 荐 审 批 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right="-95"/>
        <w:jc w:val="center"/>
        <w:rPr>
          <w:rFonts w:hint="eastAsia" w:ascii="宋体" w:hAnsi="宋体" w:eastAsia="仿宋_GB2312" w:cs="宋体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仿宋_GB2312" w:cs="宋体"/>
          <w:color w:val="000000"/>
          <w:spacing w:val="0"/>
          <w:sz w:val="36"/>
          <w:szCs w:val="36"/>
          <w:lang w:eastAsia="zh-CN"/>
        </w:rPr>
        <w:t>（地方社会组织）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hint="eastAsia" w:ascii="宋体"/>
          <w:b/>
          <w:bCs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ascii="宋体"/>
          <w:b/>
          <w:bCs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ascii="宋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bar" w:pos="-1843"/>
          <w:tab w:val="bar" w:pos="-1701"/>
        </w:tabs>
        <w:kinsoku/>
        <w:wordWrap/>
        <w:overflowPunct w:val="0"/>
        <w:topLinePunct w:val="0"/>
        <w:autoSpaceDE/>
        <w:bidi w:val="0"/>
        <w:spacing w:line="560" w:lineRule="atLeast"/>
        <w:ind w:firstLine="900" w:firstLineChars="250"/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ascii="宋体" w:hAnsi="宋体" w:cs="宋体"/>
          <w:color w:val="000000"/>
          <w:sz w:val="36"/>
          <w:szCs w:val="36"/>
        </w:rPr>
        <w:t xml:space="preserve">    </w:t>
      </w:r>
      <w:r>
        <w:rPr>
          <w:rFonts w:hint="eastAsia" w:ascii="宋体" w:hAnsi="宋体" w:eastAsia="仿宋_GB2312" w:cs="宋体"/>
          <w:color w:val="000000"/>
          <w:spacing w:val="-40"/>
          <w:sz w:val="36"/>
          <w:szCs w:val="36"/>
          <w:lang w:eastAsia="zh-CN"/>
        </w:rPr>
        <w:t>社会组织</w:t>
      </w:r>
      <w:r>
        <w:rPr>
          <w:rFonts w:hint="eastAsia" w:ascii="宋体" w:hAnsi="宋体" w:eastAsia="仿宋_GB2312" w:cs="宋体"/>
          <w:color w:val="000000"/>
          <w:spacing w:val="-40"/>
          <w:sz w:val="36"/>
          <w:szCs w:val="36"/>
        </w:rPr>
        <w:t>名称</w:t>
      </w:r>
      <w:r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hint="eastAsia" w:ascii="宋体" w:hAnsi="宋体" w:eastAsia="仿宋_GB2312" w:cs="宋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bar" w:pos="-1843"/>
          <w:tab w:val="bar" w:pos="-1701"/>
        </w:tabs>
        <w:kinsoku/>
        <w:wordWrap/>
        <w:overflowPunct w:val="0"/>
        <w:topLinePunct w:val="0"/>
        <w:autoSpaceDE/>
        <w:bidi w:val="0"/>
        <w:spacing w:line="560" w:lineRule="atLeast"/>
        <w:ind w:firstLine="900" w:firstLineChars="250"/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宋体" w:hAnsi="宋体" w:eastAsia="仿宋_GB2312" w:cs="宋体"/>
          <w:color w:val="000000"/>
          <w:sz w:val="36"/>
          <w:szCs w:val="36"/>
        </w:rPr>
        <w:t xml:space="preserve">    </w:t>
      </w:r>
      <w:r>
        <w:rPr>
          <w:rFonts w:hint="eastAsia" w:ascii="宋体" w:hAnsi="宋体" w:eastAsia="仿宋_GB2312" w:cs="宋体"/>
          <w:color w:val="000000"/>
          <w:spacing w:val="43"/>
          <w:sz w:val="36"/>
          <w:szCs w:val="36"/>
        </w:rPr>
        <w:t>推荐单位</w:t>
      </w:r>
      <w:r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hint="eastAsia" w:ascii="宋体" w:hAnsi="宋体" w:eastAsia="仿宋_GB2312" w:cs="宋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bar" w:pos="-1843"/>
          <w:tab w:val="bar" w:pos="-1701"/>
        </w:tabs>
        <w:kinsoku/>
        <w:wordWrap/>
        <w:overflowPunct w:val="0"/>
        <w:topLinePunct w:val="0"/>
        <w:autoSpaceDE/>
        <w:bidi w:val="0"/>
        <w:spacing w:line="560" w:lineRule="atLeast"/>
        <w:ind w:firstLine="1600" w:firstLineChars="500"/>
        <w:rPr>
          <w:rFonts w:hint="eastAsia" w:ascii="方正仿宋简体" w:hAnsi="宋体" w:eastAsia="仿宋_GB2312" w:cs="方正仿宋简体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hint="eastAsia" w:ascii="方正仿宋简体" w:hAnsi="宋体" w:eastAsia="仿宋_GB2312" w:cs="仿宋_GB2312"/>
          <w:color w:val="000000"/>
          <w:sz w:val="32"/>
          <w:szCs w:val="32"/>
        </w:rPr>
      </w:pP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firstLine="2080" w:firstLineChars="650"/>
        <w:rPr>
          <w:rFonts w:ascii="方正仿宋简体" w:hAnsi="宋体" w:eastAsia="仿宋_GB2312" w:cs="方正仿宋简体"/>
          <w:color w:val="000000"/>
          <w:sz w:val="32"/>
          <w:szCs w:val="32"/>
        </w:rPr>
      </w:pP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填报时间：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年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  </w:t>
      </w: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月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  </w:t>
      </w: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日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ind w:firstLine="2080" w:firstLineChars="650"/>
        <w:rPr>
          <w:rFonts w:ascii="方正仿宋简体" w:hAnsi="宋体" w:eastAsia="仿宋_GB2312" w:cs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rPr>
          <w:rFonts w:ascii="方正仿宋简体" w:hAnsi="宋体" w:eastAsia="仿宋_GB2312" w:cs="方正仿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jc w:val="both"/>
        <w:rPr>
          <w:rFonts w:eastAsia="黑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line="560" w:lineRule="atLeast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一、本表是全国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先进社会组织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推荐用表；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二、本表填写使用仿宋小四号字，数字统一使用阿拉伯数字；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三、“社会组织名称”、“业务主管单位”、“业务范围”、“统一社会信用代码”等，应与统一社会信用代码证书登载的内容完全一致；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四、“推荐单位”一栏填写相应的各省、自治区、直辖市民政厅（局），新疆生产建设兵团民政局；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五、直接登记和已完成脱钩的社会组织，“业务主管单位”一栏填“无”，须填写“党建工作机构”；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六、“社会组织类别”一栏在“社会团体、社会服务机构（民办非企业单位）或基金会”中选择填写；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七、“工作人员”是指以社会组织工作为主要职业并直接从社会组织领取报酬的人员，主要包括与社会组织建立劳动关系应签订劳动合同的工作人员、返聘的离退休人员、劳务派遣人员，以及在原单位保留劳动关系被委派或受聘到社会组织工作的人员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八、未参加过社会组织评估的，“社会组织评估等级”一栏填“无”；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简要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事迹要求重点突出，字数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00字左右；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十、本表由社会组织负责人签字并加盖单位公章后，报本级民政部门，自下而上，逐级审核上报。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、本表上报一式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打印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规格为A4纸。</w:t>
      </w:r>
    </w:p>
    <w:p>
      <w:pPr>
        <w:pStyle w:val="3"/>
        <w:rPr>
          <w:rFonts w:hint="eastAsia" w:ascii="仿宋" w:hAnsi="仿宋" w:eastAsia="仿宋" w:cs="仿宋"/>
        </w:rPr>
      </w:pPr>
    </w:p>
    <w:tbl>
      <w:tblPr>
        <w:tblStyle w:val="4"/>
        <w:tblW w:w="90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1904"/>
        <w:gridCol w:w="176"/>
        <w:gridCol w:w="530"/>
        <w:gridCol w:w="405"/>
        <w:gridCol w:w="1144"/>
        <w:gridCol w:w="1"/>
        <w:gridCol w:w="9"/>
        <w:gridCol w:w="1441"/>
        <w:gridCol w:w="511"/>
        <w:gridCol w:w="313"/>
        <w:gridCol w:w="1037"/>
        <w:gridCol w:w="1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社会组织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66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统一社会信用代码</w:t>
            </w:r>
          </w:p>
        </w:tc>
        <w:tc>
          <w:tcPr>
            <w:tcW w:w="20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社会组织类别</w:t>
            </w:r>
          </w:p>
        </w:tc>
        <w:tc>
          <w:tcPr>
            <w:tcW w:w="25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登记管理机关</w:t>
            </w:r>
          </w:p>
        </w:tc>
        <w:tc>
          <w:tcPr>
            <w:tcW w:w="66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业务主管单位</w:t>
            </w:r>
          </w:p>
        </w:tc>
        <w:tc>
          <w:tcPr>
            <w:tcW w:w="66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党建工作机构</w:t>
            </w:r>
          </w:p>
        </w:tc>
        <w:tc>
          <w:tcPr>
            <w:tcW w:w="66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业务范围</w:t>
            </w:r>
          </w:p>
        </w:tc>
        <w:tc>
          <w:tcPr>
            <w:tcW w:w="662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工作人员数</w:t>
            </w:r>
          </w:p>
        </w:tc>
        <w:tc>
          <w:tcPr>
            <w:tcW w:w="20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83"/>
                <w:sz w:val="24"/>
                <w:lang w:val="en-US" w:eastAsia="zh-CN"/>
              </w:rPr>
              <w:t>2019年年末净资产</w:t>
            </w:r>
          </w:p>
        </w:tc>
        <w:tc>
          <w:tcPr>
            <w:tcW w:w="25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righ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2020年年末净资产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（万元）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w w:val="85"/>
                <w:sz w:val="24"/>
                <w:szCs w:val="24"/>
                <w:lang w:eastAsia="zh-CN"/>
              </w:rPr>
              <w:t>社会组织评估等级</w:t>
            </w:r>
          </w:p>
        </w:tc>
        <w:tc>
          <w:tcPr>
            <w:tcW w:w="25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distribute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distribute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年检结果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lang w:val="en-US" w:eastAsia="zh-CN"/>
              </w:rPr>
              <w:t>（2016）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（2013）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（2014）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lang w:val="en-US" w:eastAsia="zh-CN"/>
              </w:rPr>
              <w:t>（2017）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lang w:val="en-US" w:eastAsia="zh-CN"/>
              </w:rPr>
              <w:t>（2018）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lang w:val="en-US" w:eastAsia="zh-CN"/>
              </w:rPr>
              <w:t>（2019）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主要负责人姓名</w:t>
            </w:r>
          </w:p>
        </w:tc>
        <w:tc>
          <w:tcPr>
            <w:tcW w:w="20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身  份  证  号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秘书长姓名</w:t>
            </w:r>
          </w:p>
        </w:tc>
        <w:tc>
          <w:tcPr>
            <w:tcW w:w="20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身  份  证  号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联系人姓名</w:t>
            </w:r>
          </w:p>
        </w:tc>
        <w:tc>
          <w:tcPr>
            <w:tcW w:w="2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社会组织通讯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66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（含邮编）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78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78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表彰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78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78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78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情况</w:t>
            </w:r>
          </w:p>
        </w:tc>
        <w:tc>
          <w:tcPr>
            <w:tcW w:w="66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简要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906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  <w:jc w:val="center"/>
        </w:trPr>
        <w:tc>
          <w:tcPr>
            <w:tcW w:w="906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申报意见</w:t>
            </w:r>
          </w:p>
        </w:tc>
        <w:tc>
          <w:tcPr>
            <w:tcW w:w="226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业务主管单位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>(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党建工作机构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>审核推荐意见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6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各级民政部门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exact"/>
          <w:jc w:val="center"/>
        </w:trPr>
        <w:tc>
          <w:tcPr>
            <w:tcW w:w="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县    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3720" w:firstLineChars="155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200" w:firstLineChars="50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080" w:firstLineChars="45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200" w:firstLineChars="50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 w:firstLine="1080" w:firstLineChars="450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 w:firstLine="1080" w:firstLineChars="45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/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/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/>
              <w:jc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级</w:t>
            </w:r>
          </w:p>
        </w:tc>
        <w:tc>
          <w:tcPr>
            <w:tcW w:w="25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2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ind w:left="240" w:leftChars="0" w:hanging="240" w:hanging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民政部审批意见</w:t>
            </w:r>
          </w:p>
        </w:tc>
        <w:tc>
          <w:tcPr>
            <w:tcW w:w="60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200" w:firstLineChars="500"/>
              <w:jc w:val="right"/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200" w:firstLineChars="50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1080" w:firstLineChars="450"/>
              <w:jc w:val="righ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firstLine="960" w:firstLineChars="400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line="560" w:lineRule="exact"/>
              <w:ind w:right="480" w:right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   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559" w:left="1531" w:header="850" w:footer="147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 w:val="0"/>
        <w:snapToGrid w:val="0"/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 w:val="0"/>
        <w:snapToGrid w:val="0"/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主标题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（上空2行，居中，2号方正小标宋简体）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——×××</w:t>
      </w:r>
      <w:r>
        <w:rPr>
          <w:rFonts w:hint="eastAsia" w:eastAsia="楷体_GB2312"/>
          <w:color w:val="000000"/>
          <w:sz w:val="32"/>
          <w:szCs w:val="32"/>
        </w:rPr>
        <w:t>（</w:t>
      </w:r>
      <w:r>
        <w:rPr>
          <w:rFonts w:hint="eastAsia" w:eastAsia="楷体_GB2312"/>
          <w:color w:val="000000"/>
          <w:sz w:val="32"/>
          <w:szCs w:val="32"/>
          <w:lang w:eastAsia="zh-CN"/>
        </w:rPr>
        <w:t>社会</w:t>
      </w:r>
      <w:r>
        <w:rPr>
          <w:rFonts w:hint="eastAsia" w:eastAsia="楷体_GB2312"/>
          <w:color w:val="000000"/>
          <w:sz w:val="32"/>
          <w:szCs w:val="32"/>
        </w:rPr>
        <w:t>组织名称）</w:t>
      </w:r>
      <w:r>
        <w:rPr>
          <w:rFonts w:eastAsia="楷体_GB2312"/>
          <w:color w:val="000000"/>
          <w:sz w:val="32"/>
          <w:szCs w:val="32"/>
        </w:rPr>
        <w:t>先进事迹材料</w:t>
      </w:r>
      <w:r>
        <w:rPr>
          <w:rFonts w:eastAsia="仿宋_GB2312"/>
          <w:color w:val="000000"/>
          <w:sz w:val="32"/>
          <w:szCs w:val="32"/>
        </w:rPr>
        <w:t>（居中，3号楷体）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（中间空1行）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×××××××××××（正文，3号仿宋，行距28磅）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一、××××××</w:t>
      </w:r>
      <w:r>
        <w:rPr>
          <w:rFonts w:eastAsia="仿宋_GB2312"/>
          <w:color w:val="000000"/>
          <w:sz w:val="32"/>
          <w:szCs w:val="32"/>
        </w:rPr>
        <w:t>（一级标题，3号黑体）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×××××××××××（正文，3号仿宋，行距28磅）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数字用Times New Roman字体。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（A4纸正反面打印；页码居中，采用“1”格式，4号宋体）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napToGrid w:val="0"/>
        <w:spacing w:line="540" w:lineRule="exact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eastAsia="zh-CN"/>
        </w:rPr>
        <w:t>推荐审批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表和事迹材料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/>
          <w:lang w:eastAsia="zh-CN"/>
        </w:rPr>
        <w:sectPr>
          <w:pgSz w:w="11906" w:h="16838"/>
          <w:pgMar w:top="2098" w:right="1531" w:bottom="1559" w:left="1531" w:header="850" w:footer="1474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将《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全国先进社会组织推荐审批表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》与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000字事迹材料合并为一个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w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ord文档，每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个社会组织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一个文档，保存为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w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ord 文档。文件命名为“推荐单位+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社会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组织名称”，如“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民政厅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+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某某协会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由省级民政部门统一打包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发送至电子邮箱：sgjzhc@mca.gov.cn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4931410</wp:posOffset>
              </wp:positionH>
              <wp:positionV relativeFrom="paragraph">
                <wp:posOffset>-1068070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3pt;margin-top:-84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aLx4tcAAAAN&#10;AQAADwAAAGRycy9kb3ducmV2LnhtbE2PPU/DMBCGd6T+B+sqsbV2KuSGEKdDJRY2CkJic+NrHBHb&#10;ke2myb/nOsF2H4/ee64+zG5gE8bUB6+g2Apg6Ntget8p+Px43ZTAUtbe6CF4VLBggkOzeqh1ZcLN&#10;v+N0yh2jEJ8qrcDmPFacp9ai02kbRvS0u4TodKY2dtxEfaNwN/CdEJI73Xu6YPWIR4vtz+nqFOzn&#10;r4BjwiN+X6Y22n4ph7dFqcd1IV6AZZzzHwx3fVKHhpzO4epNYgNl7KUkVMGmkOUO2B0R8olmZ6qK&#10;5xJ4U/P/XzS/UEsDBBQAAAAIAIdO4kDzkVFtpgEAAEADAAAOAAAAZHJzL2Uyb0RvYy54bWytUktu&#10;GzEM3QfIHQTta01mURgDj4MEQYoCQVMgyQFkjeQRoB8o2TO+QHODrrrpvufyOULJHjttd0U3EkVS&#10;j3yPXFyP1pCthKi9a+nVrKJEOuE77dYtfXm+/zCnJCbuOm68ky3dyUivl5cXiyE0sva9N50EgiAu&#10;NkNoaZ9SaBiLopeWx5kP0mFQebA84RPWrAM+ILo1rK6qj2zw0AXwQsaI3rtDkC4LvlJSpEelokzE&#10;tBR7S+WEcq7yyZYL3qyBh16LYxv8H7qwXDsseoK644mTDei/oKwW4KNXaSa8ZV4pLWThgGyuqj/Y&#10;PPU8yMIFxYnhJFP8f7Diy/YrEN21tKbEcYsj2n9/3f/4tf/5jdRZniHEBrOeAual8daPOObJH9GZ&#10;WY8KbL6RD8E4Cr07iSvHRET+NK/n8wpDAmPTA/HZ+XuAmD5Jb0k2Wgo4vSIq3z7EdEidUnI15++1&#10;MWWCxv3mQMzsYbn3Q4/ZWvluhyQGnHZLHa4jJeazQzHzYkwGTMZqMjYB9Lovm5OLxHCzSVi5NHSG&#10;PVbDMRVKx5XKe/D+XbLOi79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Wi8eLXAAAADQEAAA8A&#10;AAAAAAAAAQAgAAAAIgAAAGRycy9kb3ducmV2LnhtbFBLAQIUABQAAAAIAIdO4kDzkVFtpgEAAEAD&#10;AAAOAAAAAAAAAAEAIAAAACY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F47C9"/>
    <w:rsid w:val="08EF47C9"/>
    <w:rsid w:val="30E253A9"/>
    <w:rsid w:val="7BD3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2021-09-06T09:29:00Z</dcterms:created>
  <dc:creator>Administrator</dc:creator>
  <cp:lastModifiedBy>彭文全</cp:lastModifiedBy>
  <cp:lastPrinted>2021-09-10T09:53:52Z</cp:lastPrinted>
  <dcterms:modified xsi:type="dcterms:W3CDTF">2021-09-10T09:57:15Z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A184F0636D054873B8807EC27489F4A0</vt:lpwstr>
  </property>
</Properties>
</file>