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right="0"/>
        <w:jc w:val="left"/>
        <w:rPr>
          <w:rFonts w:hint="default" w:ascii="Arial" w:hAnsi="Arial" w:eastAsia="微软雅黑" w:cs="Arial"/>
          <w:b w:val="0"/>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right="0"/>
        <w:jc w:val="left"/>
        <w:rPr>
          <w:rFonts w:hint="eastAsia" w:ascii="Arial" w:hAnsi="Arial" w:eastAsia="微软雅黑" w:cs="Arial"/>
          <w:color w:val="333333"/>
          <w:sz w:val="24"/>
          <w:szCs w:val="24"/>
          <w:lang w:eastAsia="zh-CN"/>
        </w:rPr>
      </w:pPr>
      <w:r>
        <w:rPr>
          <w:rFonts w:hint="default" w:ascii="Arial" w:hAnsi="Arial" w:eastAsia="微软雅黑" w:cs="Arial"/>
          <w:b w:val="0"/>
          <w:i w:val="0"/>
          <w:caps w:val="0"/>
          <w:color w:val="333333"/>
          <w:spacing w:val="0"/>
          <w:sz w:val="24"/>
          <w:szCs w:val="24"/>
          <w:shd w:val="clear" w:fill="FFFFFF"/>
        </w:rPr>
        <w:t>附件</w:t>
      </w:r>
      <w:r>
        <w:rPr>
          <w:rFonts w:hint="eastAsia" w:ascii="Arial" w:hAnsi="Arial" w:eastAsia="微软雅黑" w:cs="Arial"/>
          <w:b w:val="0"/>
          <w:i w:val="0"/>
          <w:caps w:val="0"/>
          <w:color w:val="333333"/>
          <w:spacing w:val="0"/>
          <w:sz w:val="24"/>
          <w:szCs w:val="24"/>
          <w:shd w:val="clear" w:fill="FFFFFF"/>
          <w:lang w:val="en-US" w:eastAsia="zh-CN"/>
        </w:rPr>
        <w:t>1</w:t>
      </w:r>
      <w:r>
        <w:rPr>
          <w:rFonts w:hint="eastAsia" w:ascii="Arial" w:hAnsi="Arial" w:eastAsia="微软雅黑" w:cs="Arial"/>
          <w:b w:val="0"/>
          <w:i w:val="0"/>
          <w:caps w:val="0"/>
          <w:color w:val="333333"/>
          <w:spacing w:val="0"/>
          <w:sz w:val="24"/>
          <w:szCs w:val="24"/>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firstLine="643" w:firstLineChars="200"/>
        <w:jc w:val="left"/>
        <w:rPr>
          <w:rFonts w:hint="default" w:ascii="仿宋" w:hAnsi="仿宋" w:eastAsia="仿宋" w:cs="仿宋"/>
          <w:b/>
          <w:bCs/>
          <w:color w:val="333333"/>
          <w:kern w:val="0"/>
          <w:sz w:val="32"/>
          <w:szCs w:val="32"/>
        </w:rPr>
      </w:pPr>
      <w:r>
        <w:rPr>
          <w:rFonts w:hint="eastAsia" w:ascii="仿宋" w:hAnsi="仿宋" w:eastAsia="仿宋" w:cs="仿宋"/>
          <w:b/>
          <w:bCs/>
          <w:color w:val="333333"/>
          <w:kern w:val="0"/>
          <w:sz w:val="32"/>
          <w:szCs w:val="32"/>
          <w:lang w:eastAsia="zh-CN"/>
        </w:rPr>
        <w:t>云南</w:t>
      </w:r>
      <w:r>
        <w:rPr>
          <w:rFonts w:hint="default" w:ascii="仿宋" w:hAnsi="仿宋" w:eastAsia="仿宋" w:cs="仿宋"/>
          <w:b/>
          <w:bCs/>
          <w:color w:val="333333"/>
          <w:kern w:val="0"/>
          <w:sz w:val="32"/>
          <w:szCs w:val="32"/>
        </w:rPr>
        <w:t>省现行养老服务扶持政策措施清单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jc w:val="left"/>
        <w:rPr>
          <w:rFonts w:hint="default" w:ascii="Times New Roman" w:hAnsi="Times New Roman" w:eastAsia="仿宋" w:cs="Times New Roman"/>
          <w:color w:val="333333"/>
          <w:kern w:val="0"/>
          <w:sz w:val="32"/>
          <w:szCs w:val="32"/>
          <w:lang w:val="en-US" w:eastAsia="zh-CN"/>
        </w:rPr>
      </w:pPr>
      <w:r>
        <w:rPr>
          <w:rFonts w:hint="default" w:ascii="Times New Roman" w:hAnsi="Times New Roman" w:eastAsia="仿宋" w:cs="Times New Roman"/>
          <w:color w:val="333333"/>
          <w:kern w:val="0"/>
          <w:sz w:val="32"/>
          <w:szCs w:val="32"/>
        </w:rPr>
        <w:t>《云南省人民政府关于加快发展养老服务业的实施意见》</w:t>
      </w:r>
      <w:r>
        <w:rPr>
          <w:rFonts w:hint="default" w:ascii="Times New Roman" w:hAnsi="Times New Roman" w:eastAsia="仿宋" w:cs="Times New Roman"/>
          <w:color w:val="333333"/>
          <w:kern w:val="0"/>
          <w:sz w:val="32"/>
          <w:szCs w:val="32"/>
          <w:lang w:eastAsia="zh-CN"/>
        </w:rPr>
        <w:t>（云政发〔</w:t>
      </w:r>
      <w:r>
        <w:rPr>
          <w:rFonts w:hint="default" w:ascii="Times New Roman" w:hAnsi="Times New Roman" w:eastAsia="仿宋" w:cs="Times New Roman"/>
          <w:color w:val="333333"/>
          <w:kern w:val="0"/>
          <w:sz w:val="32"/>
          <w:szCs w:val="32"/>
          <w:lang w:val="en-US" w:eastAsia="zh-CN"/>
        </w:rPr>
        <w:t>2014</w:t>
      </w:r>
      <w:r>
        <w:rPr>
          <w:rFonts w:hint="default" w:ascii="Times New Roman" w:hAnsi="Times New Roman" w:eastAsia="仿宋" w:cs="Times New Roman"/>
          <w:color w:val="333333"/>
          <w:kern w:val="0"/>
          <w:sz w:val="32"/>
          <w:szCs w:val="32"/>
          <w:lang w:eastAsia="zh-CN"/>
        </w:rPr>
        <w:t>〕</w:t>
      </w:r>
      <w:r>
        <w:rPr>
          <w:rFonts w:hint="default" w:ascii="Times New Roman" w:hAnsi="Times New Roman" w:eastAsia="仿宋" w:cs="Times New Roman"/>
          <w:color w:val="333333"/>
          <w:kern w:val="0"/>
          <w:sz w:val="32"/>
          <w:szCs w:val="32"/>
          <w:lang w:val="en-US" w:eastAsia="zh-CN"/>
        </w:rPr>
        <w:t>64号）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jc w:val="left"/>
        <w:rPr>
          <w:rFonts w:hint="default" w:ascii="Times New Roman" w:hAnsi="Times New Roman" w:eastAsia="仿宋" w:cs="Times New Roman"/>
          <w:color w:val="333333"/>
          <w:kern w:val="0"/>
          <w:sz w:val="32"/>
          <w:szCs w:val="32"/>
          <w:lang w:eastAsia="zh-CN"/>
        </w:rPr>
      </w:pPr>
      <w:r>
        <w:rPr>
          <w:rFonts w:hint="default" w:ascii="Times New Roman" w:hAnsi="Times New Roman" w:eastAsia="仿宋" w:cs="Times New Roman"/>
          <w:color w:val="333333"/>
          <w:kern w:val="0"/>
          <w:sz w:val="32"/>
          <w:szCs w:val="32"/>
          <w:lang w:eastAsia="zh-CN"/>
        </w:rPr>
        <w:t>《云南省社会力量兴办养老服务机构省级专项补助资金使用管理办法（试行）》（云民福〔</w:t>
      </w:r>
      <w:r>
        <w:rPr>
          <w:rFonts w:hint="default" w:ascii="Times New Roman" w:hAnsi="Times New Roman" w:eastAsia="仿宋" w:cs="Times New Roman"/>
          <w:color w:val="333333"/>
          <w:kern w:val="0"/>
          <w:sz w:val="32"/>
          <w:szCs w:val="32"/>
          <w:lang w:val="en-US" w:eastAsia="zh-CN"/>
        </w:rPr>
        <w:t>2016</w:t>
      </w:r>
      <w:r>
        <w:rPr>
          <w:rFonts w:hint="default" w:ascii="Times New Roman" w:hAnsi="Times New Roman" w:eastAsia="仿宋" w:cs="Times New Roman"/>
          <w:color w:val="333333"/>
          <w:kern w:val="0"/>
          <w:sz w:val="32"/>
          <w:szCs w:val="32"/>
          <w:lang w:eastAsia="zh-CN"/>
        </w:rPr>
        <w:t>〕</w:t>
      </w:r>
      <w:r>
        <w:rPr>
          <w:rFonts w:hint="default" w:ascii="Times New Roman" w:hAnsi="Times New Roman" w:eastAsia="仿宋" w:cs="Times New Roman"/>
          <w:color w:val="333333"/>
          <w:kern w:val="0"/>
          <w:sz w:val="32"/>
          <w:szCs w:val="32"/>
          <w:lang w:val="en-US" w:eastAsia="zh-CN"/>
        </w:rPr>
        <w:t>32号</w:t>
      </w:r>
      <w:r>
        <w:rPr>
          <w:rFonts w:hint="default" w:ascii="Times New Roman" w:hAnsi="Times New Roman" w:eastAsia="仿宋" w:cs="Times New Roman"/>
          <w:color w:val="333333"/>
          <w:kern w:val="0"/>
          <w:sz w:val="32"/>
          <w:szCs w:val="32"/>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jc w:val="left"/>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rPr>
        <w:t>《云南省居家养老服务设施建设及运营管理实施意见》</w:t>
      </w:r>
      <w:r>
        <w:rPr>
          <w:rFonts w:hint="default" w:ascii="Times New Roman" w:hAnsi="Times New Roman" w:eastAsia="仿宋" w:cs="Times New Roman"/>
          <w:b w:val="0"/>
          <w:bCs w:val="0"/>
          <w:kern w:val="0"/>
          <w:sz w:val="32"/>
          <w:szCs w:val="32"/>
          <w:lang w:eastAsia="zh-CN"/>
        </w:rPr>
        <w:t>（云老办〔</w:t>
      </w:r>
      <w:r>
        <w:rPr>
          <w:rFonts w:hint="default" w:ascii="Times New Roman" w:hAnsi="Times New Roman" w:eastAsia="仿宋" w:cs="Times New Roman"/>
          <w:b w:val="0"/>
          <w:bCs w:val="0"/>
          <w:kern w:val="0"/>
          <w:sz w:val="32"/>
          <w:szCs w:val="32"/>
          <w:lang w:val="en-US" w:eastAsia="zh-CN"/>
        </w:rPr>
        <w:t>2015</w:t>
      </w:r>
      <w:r>
        <w:rPr>
          <w:rFonts w:hint="default" w:ascii="Times New Roman" w:hAnsi="Times New Roman" w:eastAsia="仿宋" w:cs="Times New Roman"/>
          <w:b w:val="0"/>
          <w:bCs w:val="0"/>
          <w:kern w:val="0"/>
          <w:sz w:val="32"/>
          <w:szCs w:val="32"/>
          <w:lang w:eastAsia="zh-CN"/>
        </w:rPr>
        <w:t>〕</w:t>
      </w:r>
      <w:r>
        <w:rPr>
          <w:rFonts w:hint="default" w:ascii="Times New Roman" w:hAnsi="Times New Roman" w:eastAsia="仿宋" w:cs="Times New Roman"/>
          <w:b w:val="0"/>
          <w:bCs w:val="0"/>
          <w:kern w:val="0"/>
          <w:sz w:val="32"/>
          <w:szCs w:val="32"/>
          <w:lang w:val="en-US" w:eastAsia="zh-CN"/>
        </w:rPr>
        <w:t>29号</w:t>
      </w:r>
      <w:r>
        <w:rPr>
          <w:rFonts w:hint="default" w:ascii="Times New Roman" w:hAnsi="Times New Roman" w:eastAsia="仿宋" w:cs="Times New Roman"/>
          <w:b w:val="0"/>
          <w:bCs w:val="0"/>
          <w:kern w:val="0"/>
          <w:sz w:val="32"/>
          <w:szCs w:val="32"/>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jc w:val="left"/>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kern w:val="0"/>
          <w:sz w:val="32"/>
          <w:szCs w:val="32"/>
          <w:lang w:eastAsia="zh-CN"/>
        </w:rPr>
        <w:t>《</w:t>
      </w:r>
      <w:r>
        <w:rPr>
          <w:rFonts w:hint="default" w:ascii="Times New Roman" w:hAnsi="Times New Roman" w:eastAsia="仿宋" w:cs="Times New Roman"/>
          <w:b w:val="0"/>
          <w:bCs w:val="0"/>
          <w:sz w:val="32"/>
          <w:szCs w:val="32"/>
          <w:lang w:eastAsia="zh-CN"/>
        </w:rPr>
        <w:t>云南省国土资源厅关于印发养老服务设施用地实施意见的通知》（云国土资办〔</w:t>
      </w:r>
      <w:r>
        <w:rPr>
          <w:rFonts w:hint="default" w:ascii="Times New Roman" w:hAnsi="Times New Roman" w:eastAsia="仿宋" w:cs="Times New Roman"/>
          <w:b w:val="0"/>
          <w:bCs w:val="0"/>
          <w:sz w:val="32"/>
          <w:szCs w:val="32"/>
          <w:lang w:val="en-US" w:eastAsia="zh-CN"/>
        </w:rPr>
        <w:t>2015</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val="en-US" w:eastAsia="zh-CN"/>
        </w:rPr>
        <w:t>49号</w:t>
      </w:r>
      <w:r>
        <w:rPr>
          <w:rFonts w:hint="default" w:ascii="Times New Roman" w:hAnsi="Times New Roman" w:eastAsia="仿宋" w:cs="Times New Roman"/>
          <w:b w:val="0"/>
          <w:bCs w:val="0"/>
          <w:sz w:val="32"/>
          <w:szCs w:val="32"/>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jc w:val="left"/>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《云南省物价局 云南省民政厅关于规范养老机构服务收费管理促进养老服务业健康发展的指导意见》(云价收费〔2015〕136号)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jc w:val="left"/>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《云南省物价局关于养老机构有关收费及价格减免政策的通知》（云价收费〔2015〕67号）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jc w:val="left"/>
        <w:rPr>
          <w:rFonts w:hint="default" w:ascii="Times New Roman" w:hAnsi="Times New Roman" w:eastAsia="仿宋" w:cs="Times New Roman"/>
          <w:color w:val="333333"/>
          <w:kern w:val="0"/>
          <w:sz w:val="32"/>
          <w:szCs w:val="32"/>
          <w:lang w:eastAsia="zh-CN"/>
        </w:rPr>
      </w:pPr>
      <w:r>
        <w:rPr>
          <w:rFonts w:hint="default" w:ascii="Times New Roman" w:hAnsi="Times New Roman" w:eastAsia="仿宋" w:cs="Times New Roman"/>
          <w:color w:val="333333"/>
          <w:kern w:val="0"/>
          <w:sz w:val="32"/>
          <w:szCs w:val="32"/>
          <w:lang w:eastAsia="zh-CN"/>
        </w:rPr>
        <w:t>《云南省关于金融支持养老服务业加快发展的实施意见》（云金办〔</w:t>
      </w:r>
      <w:r>
        <w:rPr>
          <w:rFonts w:hint="default" w:ascii="Times New Roman" w:hAnsi="Times New Roman" w:eastAsia="仿宋" w:cs="Times New Roman"/>
          <w:color w:val="333333"/>
          <w:kern w:val="0"/>
          <w:sz w:val="32"/>
          <w:szCs w:val="32"/>
          <w:lang w:val="en-US" w:eastAsia="zh-CN"/>
        </w:rPr>
        <w:t>2016</w:t>
      </w:r>
      <w:r>
        <w:rPr>
          <w:rFonts w:hint="default" w:ascii="Times New Roman" w:hAnsi="Times New Roman" w:eastAsia="仿宋" w:cs="Times New Roman"/>
          <w:color w:val="333333"/>
          <w:kern w:val="0"/>
          <w:sz w:val="32"/>
          <w:szCs w:val="32"/>
          <w:lang w:eastAsia="zh-CN"/>
        </w:rPr>
        <w:t>〕</w:t>
      </w:r>
      <w:r>
        <w:rPr>
          <w:rFonts w:hint="default" w:ascii="Times New Roman" w:hAnsi="Times New Roman" w:eastAsia="仿宋" w:cs="Times New Roman"/>
          <w:color w:val="333333"/>
          <w:kern w:val="0"/>
          <w:sz w:val="32"/>
          <w:szCs w:val="32"/>
          <w:lang w:val="en-US" w:eastAsia="zh-CN"/>
        </w:rPr>
        <w:t>182号</w:t>
      </w:r>
      <w:r>
        <w:rPr>
          <w:rFonts w:hint="default" w:ascii="Times New Roman" w:hAnsi="Times New Roman" w:eastAsia="仿宋" w:cs="Times New Roman"/>
          <w:color w:val="333333"/>
          <w:kern w:val="0"/>
          <w:sz w:val="32"/>
          <w:szCs w:val="32"/>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jc w:val="left"/>
        <w:rPr>
          <w:rFonts w:hint="default" w:ascii="Times New Roman" w:hAnsi="Times New Roman" w:eastAsia="仿宋" w:cs="Times New Roman"/>
          <w:color w:val="333333"/>
          <w:kern w:val="0"/>
          <w:sz w:val="32"/>
          <w:szCs w:val="32"/>
          <w:lang w:eastAsia="zh-CN"/>
        </w:rPr>
      </w:pPr>
      <w:bookmarkStart w:id="0" w:name="_GoBack"/>
      <w:bookmarkEnd w:id="0"/>
      <w:r>
        <w:rPr>
          <w:rFonts w:hint="default" w:ascii="Times New Roman" w:hAnsi="Times New Roman" w:eastAsia="仿宋" w:cs="Times New Roman"/>
          <w:color w:val="333333"/>
          <w:kern w:val="0"/>
          <w:sz w:val="32"/>
          <w:szCs w:val="32"/>
          <w:lang w:eastAsia="zh-CN"/>
        </w:rPr>
        <w:t>《云南省关于支持社会力量发展养老服务业的若干意见》（云政办〔</w:t>
      </w:r>
      <w:r>
        <w:rPr>
          <w:rFonts w:hint="default" w:ascii="Times New Roman" w:hAnsi="Times New Roman" w:eastAsia="仿宋" w:cs="Times New Roman"/>
          <w:color w:val="333333"/>
          <w:kern w:val="0"/>
          <w:sz w:val="32"/>
          <w:szCs w:val="32"/>
          <w:lang w:val="en-US" w:eastAsia="zh-CN"/>
        </w:rPr>
        <w:t>2017</w:t>
      </w:r>
      <w:r>
        <w:rPr>
          <w:rFonts w:hint="default" w:ascii="Times New Roman" w:hAnsi="Times New Roman" w:eastAsia="仿宋" w:cs="Times New Roman"/>
          <w:color w:val="333333"/>
          <w:kern w:val="0"/>
          <w:sz w:val="32"/>
          <w:szCs w:val="32"/>
          <w:lang w:eastAsia="zh-CN"/>
        </w:rPr>
        <w:t>〕</w:t>
      </w:r>
      <w:r>
        <w:rPr>
          <w:rFonts w:hint="default" w:ascii="Times New Roman" w:hAnsi="Times New Roman" w:eastAsia="仿宋" w:cs="Times New Roman"/>
          <w:color w:val="333333"/>
          <w:kern w:val="0"/>
          <w:sz w:val="32"/>
          <w:szCs w:val="32"/>
          <w:lang w:val="en-US" w:eastAsia="zh-CN"/>
        </w:rPr>
        <w:t>114号</w:t>
      </w:r>
      <w:r>
        <w:rPr>
          <w:rFonts w:hint="default" w:ascii="Times New Roman" w:hAnsi="Times New Roman" w:eastAsia="仿宋" w:cs="Times New Roman"/>
          <w:color w:val="333333"/>
          <w:kern w:val="0"/>
          <w:sz w:val="32"/>
          <w:szCs w:val="32"/>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jc w:val="left"/>
        <w:rPr>
          <w:rFonts w:hint="default" w:ascii="Times New Roman" w:hAnsi="Times New Roman" w:eastAsia="仿宋" w:cs="Times New Roman"/>
          <w:color w:val="333333"/>
          <w:kern w:val="0"/>
          <w:sz w:val="32"/>
          <w:szCs w:val="32"/>
          <w:lang w:val="en-US" w:eastAsia="zh-CN"/>
        </w:rPr>
      </w:pPr>
      <w:r>
        <w:rPr>
          <w:rFonts w:hint="default" w:ascii="Times New Roman" w:hAnsi="Times New Roman" w:eastAsia="仿宋" w:cs="Times New Roman"/>
          <w:color w:val="333333"/>
          <w:kern w:val="0"/>
          <w:sz w:val="32"/>
          <w:szCs w:val="32"/>
          <w:lang w:val="en-US" w:eastAsia="zh-CN"/>
        </w:rPr>
        <w:t>《云南省人民政府办公厅关于全面放开养老服务市场提升养老服务质量的实施意见》(云政办规〔2018〕5号)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jc w:val="left"/>
        <w:rPr>
          <w:rFonts w:hint="default" w:ascii="Times New Roman" w:hAnsi="Times New Roman" w:eastAsia="仿宋" w:cs="Times New Roman"/>
          <w:color w:val="333333"/>
          <w:kern w:val="0"/>
          <w:sz w:val="32"/>
          <w:szCs w:val="32"/>
          <w:lang w:val="en-US" w:eastAsia="zh-CN"/>
        </w:rPr>
      </w:pPr>
      <w:r>
        <w:rPr>
          <w:rFonts w:hint="default" w:ascii="Times New Roman" w:hAnsi="Times New Roman" w:eastAsia="仿宋" w:cs="Times New Roman"/>
          <w:b w:val="0"/>
          <w:bCs w:val="0"/>
          <w:sz w:val="32"/>
          <w:szCs w:val="32"/>
          <w:lang w:val="en-US" w:eastAsia="zh-CN"/>
        </w:rPr>
        <w:t>《云南省民政厅 云南省发展改革委 云南省财政厅关于养老设施公建民营的指导意见（试行）》</w:t>
      </w:r>
      <w:r>
        <w:rPr>
          <w:rFonts w:hint="default" w:ascii="Times New Roman" w:hAnsi="Times New Roman" w:eastAsia="仿宋" w:cs="Times New Roman"/>
          <w:color w:val="333333"/>
          <w:kern w:val="0"/>
          <w:sz w:val="32"/>
          <w:szCs w:val="32"/>
          <w:lang w:val="en-US" w:eastAsia="zh-CN"/>
        </w:rPr>
        <w:t>(云民福〔2018〕29号)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left="420" w:leftChars="0" w:right="0" w:rightChars="0"/>
        <w:jc w:val="left"/>
        <w:rPr>
          <w:rFonts w:hint="default" w:ascii="Times New Roman" w:hAnsi="Times New Roman" w:eastAsia="仿宋" w:cs="Times New Roman"/>
          <w:color w:val="333333"/>
          <w:kern w:val="0"/>
          <w:sz w:val="32"/>
          <w:szCs w:val="32"/>
          <w:lang w:val="en-US" w:eastAsia="zh-CN"/>
        </w:rPr>
      </w:pPr>
      <w:r>
        <w:rPr>
          <w:rFonts w:hint="default" w:ascii="Times New Roman" w:hAnsi="Times New Roman" w:eastAsia="仿宋" w:cs="Times New Roman"/>
          <w:b w:val="0"/>
          <w:bCs w:val="0"/>
          <w:sz w:val="32"/>
          <w:szCs w:val="32"/>
          <w:lang w:val="en-US" w:eastAsia="zh-CN"/>
        </w:rPr>
        <w:t>《云南省民政厅 云南省财政厅 中国保监会云南监管局关于推行养老机构综合责任保险的意见》</w:t>
      </w:r>
      <w:r>
        <w:rPr>
          <w:rFonts w:hint="default" w:ascii="Times New Roman" w:hAnsi="Times New Roman" w:eastAsia="仿宋" w:cs="Times New Roman"/>
          <w:color w:val="333333"/>
          <w:kern w:val="0"/>
          <w:sz w:val="32"/>
          <w:szCs w:val="32"/>
          <w:lang w:val="en-US" w:eastAsia="zh-CN"/>
        </w:rPr>
        <w:t>(云民福〔2018〕5号)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right="0" w:rightChars="0"/>
        <w:jc w:val="left"/>
        <w:rPr>
          <w:rFonts w:hint="default" w:ascii="Times New Roman" w:hAnsi="Times New Roman" w:eastAsia="仿宋" w:cs="Times New Roman"/>
          <w:b/>
          <w:bCs/>
          <w:color w:val="333333"/>
          <w:kern w:val="0"/>
          <w:sz w:val="32"/>
          <w:szCs w:val="32"/>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right="0" w:rightChars="0"/>
        <w:jc w:val="left"/>
        <w:rPr>
          <w:rFonts w:hint="default" w:ascii="Times New Roman" w:hAnsi="Times New Roman" w:eastAsia="仿宋" w:cs="Times New Roman"/>
          <w:b/>
          <w:bCs/>
          <w:color w:val="333333"/>
          <w:kern w:val="0"/>
          <w:sz w:val="32"/>
          <w:szCs w:val="32"/>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right="0" w:rightChars="0"/>
        <w:jc w:val="left"/>
        <w:rPr>
          <w:rFonts w:hint="default" w:ascii="Times New Roman" w:hAnsi="Times New Roman" w:eastAsia="仿宋" w:cs="Times New Roman"/>
          <w:b/>
          <w:bCs/>
          <w:color w:val="333333"/>
          <w:kern w:val="0"/>
          <w:sz w:val="32"/>
          <w:szCs w:val="32"/>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right="0" w:rightChars="0"/>
        <w:jc w:val="left"/>
        <w:rPr>
          <w:rFonts w:hint="default" w:ascii="Times New Roman" w:hAnsi="Times New Roman" w:eastAsia="仿宋" w:cs="Times New Roman"/>
          <w:b/>
          <w:bCs/>
          <w:color w:val="333333"/>
          <w:kern w:val="0"/>
          <w:sz w:val="32"/>
          <w:szCs w:val="32"/>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right="0" w:rightChars="0"/>
        <w:jc w:val="left"/>
        <w:rPr>
          <w:rFonts w:hint="default" w:ascii="Times New Roman" w:hAnsi="Times New Roman" w:eastAsia="仿宋" w:cs="Times New Roman"/>
          <w:b/>
          <w:bCs/>
          <w:color w:val="333333"/>
          <w:kern w:val="0"/>
          <w:sz w:val="32"/>
          <w:szCs w:val="32"/>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right="0" w:rightChars="0"/>
        <w:jc w:val="left"/>
        <w:rPr>
          <w:rFonts w:hint="default" w:ascii="仿宋" w:hAnsi="仿宋" w:eastAsia="仿宋" w:cs="仿宋"/>
          <w:b/>
          <w:bCs/>
          <w:color w:val="333333"/>
          <w:kern w:val="0"/>
          <w:sz w:val="32"/>
          <w:szCs w:val="32"/>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right="0" w:rightChars="0"/>
        <w:jc w:val="left"/>
        <w:rPr>
          <w:rFonts w:hint="default" w:ascii="仿宋" w:hAnsi="仿宋" w:eastAsia="仿宋" w:cs="仿宋"/>
          <w:b/>
          <w:bCs/>
          <w:color w:val="333333"/>
          <w:kern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50" w:lineRule="atLeast"/>
        <w:ind w:right="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420A9"/>
    <w:rsid w:val="34EE62F3"/>
    <w:rsid w:val="52974A12"/>
    <w:rsid w:val="54C317EB"/>
    <w:rsid w:val="662528AC"/>
    <w:rsid w:val="76BD1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胡凌瑜</cp:lastModifiedBy>
  <dcterms:modified xsi:type="dcterms:W3CDTF">2019-07-02T10:25:46Z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